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a2db" w14:textId="acaa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на территории района Биржан сал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28 сентября 2023 года № С-5/8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(зарегистрировано в Реестре государственной регистрации нормативных правовых актов под № 32894),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на территории района Биржан сал.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"Об утверждении порядка проведения раздельных сходов местного сообщества на территории района Биржан сал" от 22 июля 2022 года № С-18/19 (зарегистрировано в Реестре государственной регистрации нормативных правовых актов под № 170274).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вводятся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Биржан сал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С-5/8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района Биржан сал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района Биржан сал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и устанавливают порядок проведения раздельных сходов местного сообщества жителей города Степняка, сельского округа и села.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Степняка, сельского округа и села, микрорайона, улицы, многоквартирного жилого дома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Степняка, сельского округа и села подразделяется на участки (села, микрорайоны, улицы, многоквартирные жилые дома).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города Степняка, сельского округа и села созывается и организуется проведение раздельного схода местного сообщества в пределах села, микрорайона, улицы, многоквартирного жилого дома.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города Степняка, сельского округа и села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города Степняка, сельского округа и села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города Степняка, сельского округа и села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Биржан сал.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города Степняка, сельского округа и села для регистрации.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