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7e7f" w14:textId="b077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С-25/2 "О бюджете города Степняка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города Степняка района Биржан сал на 2023 – 2025 годы" от 28 декабря 2022 года № С-25/2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Степняка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388 778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370 728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390 978,2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2 200,2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города Степняка на 2023 год, используются свободные остатки бюджетных средств, образовавшиеся на 1 января 2023 года, в сумме 2 200,2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С-25/2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