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eaca" w14:textId="dace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22 декабря 2022 года № 7С-38/2-22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августа 2023 года № 8С-7/2-23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2023-2025 годы" от 22 декабря 2022 года №7С-38/2-22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4 797 056,6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1 532 398,0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3 011 768,6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4 961 633,9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24 773,0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-189 350,3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189 350,3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3 011 033,9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3 011 033,9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2 224 901,9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1 267 624,5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811 344,4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 бюджетам города Ерейментау, сел и сельских округов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1 056 948,7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