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46cf" w14:textId="7284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 Егиндыкольского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декабря 2023 года № 8С14-2.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16 281,8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Спиридоновка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Коржинколь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22 795,5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Бауманское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236,6 тысяч тенге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Егиндыколь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187914,1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151 211,1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189 235,5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Егиндыкольского районного маслихата Акмолинской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8С25-3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Буревестник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Алакольского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Узынкольского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23 141,1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Жалманкулакского с/о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объемы бюджетных субвенций на 2024 год, передаваемых из районного бюджета бюджетам сел и сельских округов в сумме 158 232,0 тысяч тенге, в том числе: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бюджетах сельских округов и сел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Егиндыкольского районного маслихата Акмолинской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8С25-3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