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dcb5" w14:textId="db3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33505,3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2024 год субвенцию, передаваемую из районного бюджета в сумме 24997,0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