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2be" w14:textId="45da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декабря 2023 года № 8С-13/1.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8898342,3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2230495,0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43575,2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6600550,1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9560141,6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661303,8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предусмотрены бюджетные изъятия в областной бюджет в сумме 413397,0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бюджетные изъятия из бюджета города Макинск в сумме 105494,0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объемы бюджетных субвенций, передаваемых из районного бюджета бюджетам сельских округов в сумме 296778,0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22316,0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27154,0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26311,0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26165,0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23372,0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24997,0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20905,0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33934,0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22590,0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39605,0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29429,0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3694,7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 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2024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2024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2024 год предусмотрено погашение бюджетных кредитов в областной бюджет в сумме 7799,0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47 561 ,0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47 561 ,0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государственных услуг общего характера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