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0b7d" w14:textId="074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2022 года № 7С-30/1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2023-2025 годы" от 23 декабря 2022 года № 7С-30/1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7062945,9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1896654,8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13778,2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160416,4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4992096,5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7296629,1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- 239405,4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239405,4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2023 год в сумме 923,4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2023 год предусмотрено погашение бюджетных кредитов в сумме 7777,9 тысяч тенге и досрочное погашение бюджетных кредитов в сумме 5422,3 тысячи тенге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