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e6f0" w14:textId="7f4e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Буландынского районного маслихата от 23 декабря 2022 года № 7С-30/1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апреля 2023 года № 8С-3/1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2023-2025 годы" от 23 декабря 2022 года № 7С-30/1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3758487,9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1826182,8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16948,0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173710,2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1741646,9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3992170,2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- 241430,3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241430,3 тысячи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составе расходов районного бюджета на 2023 год предусмотрены целевые трансферты из районного бюджета бюджетам города Макинск и сельских округов согласно приложению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Буландынского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2023 год предусмотрено погашение бюджетных кредитов в сумме 7778,0 тысяч тенге и досрочное погашение бюджетных кредитов в сумме 5422,3 тысячи тенге в областной бюджет.";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малых и моногородов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7С-30/1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Макинск и сельских округов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