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890f" w14:textId="ec68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Астраханском районе</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12 июня 2023 года № А-6/118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в Астраханском районе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Астраханского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Астраханского района</w:t>
            </w:r>
            <w:r>
              <w:br/>
            </w:r>
            <w:r>
              <w:rPr>
                <w:rFonts w:ascii="Times New Roman"/>
                <w:b w:val="false"/>
                <w:i w:val="false"/>
                <w:color w:val="000000"/>
                <w:sz w:val="20"/>
              </w:rPr>
              <w:t>от 12 июня 2023 года</w:t>
            </w:r>
            <w:r>
              <w:br/>
            </w:r>
            <w:r>
              <w:rPr>
                <w:rFonts w:ascii="Times New Roman"/>
                <w:b w:val="false"/>
                <w:i w:val="false"/>
                <w:color w:val="000000"/>
                <w:sz w:val="20"/>
              </w:rPr>
              <w:t>№ А-6/118</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Астраханском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в Астраханском районе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Астраханского района, выделяются участки с охватом 2% населения общего числа жителей по каждому виду благоустройства.</w:t>
      </w:r>
    </w:p>
    <w:bookmarkEnd w:id="14"/>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Астраханском районе</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Астраханском районе</w:t>
            </w:r>
          </w:p>
        </w:tc>
      </w:tr>
    </w:tbl>
    <w:p>
      <w:pPr>
        <w:spacing w:after="0"/>
        <w:ind w:left="0"/>
        <w:jc w:val="both"/>
      </w:pPr>
      <w:r>
        <w:rPr>
          <w:rFonts w:ascii="Times New Roman"/>
          <w:b w:val="false"/>
          <w:i w:val="false"/>
          <w:color w:val="000000"/>
          <w:sz w:val="28"/>
        </w:rPr>
        <w:t>
      Форма</w:t>
      </w:r>
    </w:p>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область______________________________________</w:t>
      </w:r>
    </w:p>
    <w:p>
      <w:pPr>
        <w:spacing w:after="0"/>
        <w:ind w:left="0"/>
        <w:jc w:val="both"/>
      </w:pPr>
      <w:r>
        <w:rPr>
          <w:rFonts w:ascii="Times New Roman"/>
          <w:b w:val="false"/>
          <w:i w:val="false"/>
          <w:color w:val="000000"/>
          <w:sz w:val="28"/>
        </w:rPr>
        <w:t>
      1. Адрес____________________________________________________________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мусоропровода_____________________________________________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37" w:id="33"/>
    <w:p>
      <w:pPr>
        <w:spacing w:after="0"/>
        <w:ind w:left="0"/>
        <w:jc w:val="left"/>
      </w:pPr>
      <w:r>
        <w:rPr>
          <w:rFonts w:ascii="Times New Roman"/>
          <w:b/>
          <w:i w:val="false"/>
          <w:color w:val="000000"/>
        </w:rPr>
        <w:t xml:space="preserve"> Коммунальный паспорт объектов нежилых помещений</w:t>
      </w:r>
    </w:p>
    <w:bookmarkEnd w:id="33"/>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______________________________________________</w:t>
      </w:r>
    </w:p>
    <w:p>
      <w:pPr>
        <w:spacing w:after="0"/>
        <w:ind w:left="0"/>
        <w:jc w:val="both"/>
      </w:pPr>
      <w:r>
        <w:rPr>
          <w:rFonts w:ascii="Times New Roman"/>
          <w:b w:val="false"/>
          <w:i w:val="false"/>
          <w:color w:val="000000"/>
          <w:sz w:val="28"/>
        </w:rPr>
        <w:t>
      2. Адрес____________________________________________________________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__________________________</w:t>
      </w:r>
    </w:p>
    <w:p>
      <w:pPr>
        <w:spacing w:after="0"/>
        <w:ind w:left="0"/>
        <w:jc w:val="both"/>
      </w:pPr>
      <w:r>
        <w:rPr>
          <w:rFonts w:ascii="Times New Roman"/>
          <w:b w:val="false"/>
          <w:i w:val="false"/>
          <w:color w:val="000000"/>
          <w:sz w:val="28"/>
        </w:rPr>
        <w:t>
      7. Общая площадь помещений, м2 ______________________________________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Астраханском районе</w:t>
            </w:r>
          </w:p>
        </w:tc>
      </w:tr>
    </w:tbl>
    <w:p>
      <w:pPr>
        <w:spacing w:after="0"/>
        <w:ind w:left="0"/>
        <w:jc w:val="both"/>
      </w:pPr>
      <w:r>
        <w:rPr>
          <w:rFonts w:ascii="Times New Roman"/>
          <w:b w:val="false"/>
          <w:i w:val="false"/>
          <w:color w:val="000000"/>
          <w:sz w:val="28"/>
        </w:rPr>
        <w:t>
      Форма</w:t>
      </w:r>
    </w:p>
    <w:bookmarkStart w:name="z39" w:id="34"/>
    <w:p>
      <w:pPr>
        <w:spacing w:after="0"/>
        <w:ind w:left="0"/>
        <w:jc w:val="left"/>
      </w:pPr>
      <w:r>
        <w:rPr>
          <w:rFonts w:ascii="Times New Roman"/>
          <w:b/>
          <w:i w:val="false"/>
          <w:color w:val="000000"/>
        </w:rPr>
        <w:t xml:space="preserve"> Бланк первичных записей</w:t>
      </w:r>
    </w:p>
    <w:bookmarkEnd w:id="34"/>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(дата) по объекту</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Астраханском районе</w:t>
            </w:r>
          </w:p>
        </w:tc>
      </w:tr>
    </w:tbl>
    <w:p>
      <w:pPr>
        <w:spacing w:after="0"/>
        <w:ind w:left="0"/>
        <w:jc w:val="both"/>
      </w:pPr>
      <w:r>
        <w:rPr>
          <w:rFonts w:ascii="Times New Roman"/>
          <w:b w:val="false"/>
          <w:i w:val="false"/>
          <w:color w:val="000000"/>
          <w:sz w:val="28"/>
        </w:rPr>
        <w:t>
      Форма</w:t>
      </w:r>
    </w:p>
    <w:bookmarkStart w:name="z41" w:id="3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5"/>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в Астраханском районе</w:t>
            </w:r>
          </w:p>
        </w:tc>
      </w:tr>
    </w:tbl>
    <w:p>
      <w:pPr>
        <w:spacing w:after="0"/>
        <w:ind w:left="0"/>
        <w:jc w:val="both"/>
      </w:pPr>
      <w:r>
        <w:rPr>
          <w:rFonts w:ascii="Times New Roman"/>
          <w:b w:val="false"/>
          <w:i w:val="false"/>
          <w:color w:val="000000"/>
          <w:sz w:val="28"/>
        </w:rPr>
        <w:t>
      Форма</w:t>
      </w:r>
    </w:p>
    <w:bookmarkStart w:name="z43" w:id="3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6"/>
    <w:p>
      <w:pPr>
        <w:spacing w:after="0"/>
        <w:ind w:left="0"/>
        <w:jc w:val="both"/>
      </w:pPr>
      <w:r>
        <w:rPr>
          <w:rFonts w:ascii="Times New Roman"/>
          <w:b w:val="false"/>
          <w:i w:val="false"/>
          <w:color w:val="000000"/>
          <w:sz w:val="28"/>
        </w:rPr>
        <w:t>
      Тип благоустройства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