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7f50" w14:textId="3877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9 148 830,0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78 778,9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30 641,8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6 676 895,3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10 542 176,5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-1 385 645,1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1 385 645,1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1 291 688,0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383 861,4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477 818,5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бюджетной субвенции, передаваемый из районного бюджета в бюджеты сел и сельских округов в сумме 249 202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21 293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21 718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13 901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18 548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25 948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15 980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15 805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29 155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15 813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17 758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26 396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13 887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бюджетные изъятия из бюджета города Атбасар в сумме 139 217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52 838,6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Атбасарского районного маслихата Акмолинской области от 05.08.2024 </w:t>
      </w:r>
      <w:r>
        <w:rPr>
          <w:rFonts w:ascii="Times New Roman"/>
          <w:b w:val="false"/>
          <w:i w:val="false"/>
          <w:color w:val="000000"/>
          <w:sz w:val="28"/>
        </w:rPr>
        <w:t>№ 8С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2024 год предусмотрены целевые трансферты из республиканского бюджета, согласно приложению 4. Распределение указанных сумм целевых трансфертов определяется постановлением акимата района.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2024 год предусмотрены целевые трансферты и бюджетные кредиты из областного бюджета, согласно приложению 5. Распределение указанных сумм целевых трансфертов и бюджетных кредитов определяется постановлением акимата района.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10 542 176,5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4 322 312,5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733 290,9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5 512 145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4 815 591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Родионовка и Калиновка,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тепловых сетей в городе Атбасар, с учетом подключения пяти стоквартирных жилых домов,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8С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канализационных очистных сооружений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обустройство). Корректировка сметной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общежития по улице Майкутова 47 города Атбасар Атбасаркого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СТО "АВТОДОМ" до дома № 34 по улице Линейная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