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e761" w14:textId="12ee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23 декабря 2022 года № 123/25-7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23 октября 2023 года № 56/12-8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"О городском бюджете на 2023-2025 годы" от 23 декабря 2022 года № 123/25-7 (зарегистрировано в Реестре государственной регистрации нормативных правовых актов № 176784)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2023 –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12 856 236,4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1 814 128,8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24 387,4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–38 324,8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10 979 395,4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13 176 881,4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-320 645,0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320 645,0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затратах бюджета города Косшы предусмотрены целевые текущие трансферты нижестоящим бюджетам в сумме 1 239,3 тысячи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селу Тайтобе в сумме 1 239,3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Куатбеков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123/25-7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12 856 236,4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10 979 395,4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10 979 395,4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10 979 395,4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13 176 881,4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1 405 311,7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5 114 363,2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3 951 671,1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2 371 109,1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- 320 645,0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123/25-7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Косшы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5 788 318,4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3 795 863,0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административного здания для государственных органов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административного здания в г.Косшы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1 457 213,8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2022-2023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контейнерных площадок с установкой контейнеров в городе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детских игровых площадок в городе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объектов кондоминиума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канализационной насосной станции в городе 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водоотведения города 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центральной котельной города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тепловых сетей центральной котельной города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объектов водоснабжения и водоотведения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"Косшы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2023-2024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 в г.Косшы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правоустанавливающих документов объектов сетей электроснабжения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монтаж ремонт и эксплуатация технических средств регулирования дорожным движением, дорожных знаков,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улиц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Отсыпка и грейдирование дорог улиц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с.Тайтобе (отсыпка, грейдирование)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 оздоровительного комплекса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 квартирного жилого дома в селе Косшы (позиция 5) Целиноградского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45-квартирным жилым домам в селе Косшы Целиноградского района Акмолинской области (электроснабжение)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45-квартирным жилым домам в селе Косшы Целиноградского района (благоустройство территорий)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документация к разделу генеральный план рабочего проекта Многоквартирный жилой комплекс расположенный: Акмолинская область, Целиноградский район, Косшынский сельский округ, село Косшы, учетный квартал 018, земельный участок 1160. Очереди строительства 1, 2, 3, 4 (благоустройство)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в селе Тайтобе Целиноградского района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общеобразовательной школе, расположенной по адресу: Акмолинская область, г.Косшы, 018 учетный квартал, участок №408/61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административного здания в г.Косшы (поз.1)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административного здания в г.Косшы (поз.2)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45ти квартирным жилым домам в с. Косшы Целиноградского района Акмолинской области (сети водопровода, канализации и связи)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комплекс, расположенный: Акмолинская область, Целиноградский район, Косшынский сельский округ село Косшы, учетный квартал 018, земельный участок 1160 (наружные сети водопровода и канализации)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газопровода и ответвлений от него, переходом трубопроводом через водные преграды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наружней сетей электроснабжения к Общественному культурно-досуговому центру г.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