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56aa" w14:textId="0315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22 ноября 2017 года № 6С-16-7 "Об утверждении Правил благоустройства территорий городов и населенных пунктов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22 ноября 2023 года № 8С-6-3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благоустройства территорий городов и населенных пунктов Акмолинской области" от 22 ноября 2017 года № 6С-16-7 (зарегистрировано в Реестре государственной регистрации нормативных правовых актов под № 6204)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Акмолинской области,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 3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крупногабаритные отходы - отходы производства и потребления, являющиеся предметами, утратившими свои потребительские свойства (мебель, бытовая техника, сантехника и другие крупные предметы), размеры которых превышают 0,5 метра в высоту, ширину или длину";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 3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специализированные организации - индивидуальные предприниматели или юридические лица, осуществляющие деятельность по сбору, сортировке, транспортировке, восстановлению и (или) удалению коммунальных отходов";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Специализированные организации, эксплуатирующие контейнерные площадки и контейнеры в целях благоустройства территорий городов и населенных пунктов: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контейнерных площадок, контейнеров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своевременный ремонт и замену непригодных к дальнейшему использованию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контейнерные площадки и контейнеры регулярной мойки, дезинфекции, дезинсекции, дератизации против мух и грызунов.";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Не допускается складирование строительных и крупногабаритных отходов на прилегающей территории к контейнерным площадкам.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производят самостоятельный вывоз строительных и крупногабаритных отходов в специальные отведенные места.";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Работники, осуществляющие транспортировку коммунальных отходов, незамедлительно производят уборку мусора, просыпавшегося при выгрузке из контейнеров в специализированный транспорт.";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 При проведении строительно-монтажных работ, лица, проводившие данные работы за счет собственных средств восстанавливают первоначальные эксплуатационные качества поврежденного и (или) нарушенного благоустройства в течение тридцати календарных дней. При проведении строительно-монтажных работ затрагивающих покрытия дорог и пешеходных тротуаров, лица, проводившие данные работы восстанавливают первоначальные эксплуатационные качества поврежденного и (или) нарушенного покрытия из материала первоначального покрытия.";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"33-1. Не допускается наклеивание и развешивание на зданиях, заборах, остановках городского пассажирского транспорта, опорах освещения, деревьях объявлений и информационных сообщений.".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Акмолинского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