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5f0" w14:textId="0b34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14 декабря 2022 года № 274/36-VII "О бюджете города Астаны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июля 2023 года № 59/6-VIII.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Астаны "О бюджете города Астаны на 2023-2025 годы" от 14 декабря 2022 года № 274/36-VII (зарегистрировано в Реестре государственной регистрации нормативных правовых актов под № 175947)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Астаны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1 122 648 698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667 036 505 тысяч тенге; неналоговым поступлениям – 16 785 630 тысяч тенге; поступлениям от продажи основного капитала – 12 145 000 тысяч тенге; поступлениям трансфертов – 426 681 563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1 041 342 095,9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3 531 736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4 810 000 тысяч тенге; погашение бюджетных кредитов – 1 278 264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114 150 138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114 209 668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подпункта 4) дополнить строкой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финансовых активов государства – 59 530 тысяч тенге;";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(-36 375 271,9)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36 375 271,9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7 810 000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(-18 381 194)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46 946 465,9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Астаны на 2023 год в сумме 5 832 709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1 122 648 698,0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667 036 505,0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449 793 571,0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210 517 226,0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239 276 345,0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147 980 755,0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47 264 460,0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36 346 457,0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4 703 899,0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5 965 319,0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16 785 630,0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426 681 563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1 041 342 095,9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290 020 962,0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197 338 481,0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79 768 116,0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30 981 868,0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лиц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252 640 182,0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89 493 655,0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34 608 714,0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37 703 502,0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132 289 866,0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132 289 866,0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109 692 055,9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109 692 055,9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60 963 876,9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58 814 395,0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-36 375 271,9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36 375 271,9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-18 381 194,0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-18 381 194,0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-10 034 988,0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-8 346 206,0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46 946 465,9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2023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20 865 903,0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15 037 196,0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30 634 543,0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18 153 576,0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2023 года  № 59/6-VIII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274/36-VII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7 329 935,0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