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c3b2" w14:textId="60ec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27 июня 2019 года № 395/52-VI "Об утверждении ставок платы за эмиссии в окружающую среду по городу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2023 года № 44/5-VIII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27 июня 2019 года № 395/52-VI "Об утверждении ставок платы за эмиссии в окружающую среду по городу Нур-Султан" (зарегистрировано в Реестре государственной регистрации нормативных правовых актов под № 1235)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платы за негативное воздействие на окружающую среду по городу Астане";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маслихат города Астаны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платы за негативное воздействие на окружающую среду по городу Астане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44/5-VIII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395/52-VI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городу Астане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Неэтилированный бензин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Сжиженный, сжатый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 (Налоговый кодекс)" принять без изменений.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