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92ba4" w14:textId="cd92b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руководителя Аппарата Высшего Судебного Совета Республики Казахстан от 14 марта 2018 года № 3-4/14 "Об утверждении Методики оценки деятельности административных государственных служащих корпуса "Б" Аппарата Высшего Судебного Совета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Руководителя Аппарата Высшего Судебного Совета Республики Казахстан от 14 марта 2023 года № 1-9/13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Аппарата Высшего Судебного Совета Республики Казахстан от 14 марта 2018 года № 3-4/14 "Об утверждении Методики оценки деятельности административных государственных служащих корпуса "Б" Аппарата Высшего Судебного Совета Республики Казахстан" (зарегистрированное в Реестре государственной регистрации нормативных правовых актов за № 16671, опубликованное 3 апреля 2018 года в Эталонном контрольном банке нормативных правовых актов Республики Казахстан)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Высшего Судебного Совета Республики Казахстан, утвержденную указанным распоряжением,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распоряжения возложить на сектор управления персоналом и документационного обеспечения Административного отдела Аппарата Высшего Судебного Совета Республики Казахстан.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Аппарата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Сабиров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Высшего Судебного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1-9/13 от 14 марта 2023 г.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 служащих корпуса "Б" Аппарата Высшего Судебного Совета Республики Казахстан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Высшего Судебного Совета Республики Казахстан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определяет порядок оценки деятельности административных государственных служащих корпуса "Б" Аппарата Высшего Судебного Совета Республики Казахстан (далее – служащие корпуса "Б" Аппарата).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заместитель руководителя Аппарата Высшего Судебного Совета Республики Казахстан (далее – заместитель руководителя Аппарата), руководитель структурного подразделения Аппарата Высшего Судебного Совета Республики Казахстан (далее – руководитель структурного подразделения Аппарата) – административный государственный служащий корпуса "Б" Аппарата категории B-1;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Аппарата – лицо, занимающее административную государственную должность корпуса "Б", за исключением заместителя руководителя Аппарата и руководителя структурного подразделения Аппарата;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заместитель руководителя Аппарата, руководитель структурного подразделения Аппарата или служащий корпуса "Б" Аппарата;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заместителя руководителя Аппарата и руководителя структурного подразделения Аппарата, направленные на достижение целевых показателей программных документов в сфере обеспечения независимости судей и отбора судейских кадров, соглашения служащего корпуса "А" либо направленные на повышение эффективности деятельности государственного органа;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Аппарата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Аппарата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Аппарата за отчетные кварталы.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4 сроки.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Аппарата Высшего Судебного Совета Республики Казахстан (далее – Аппарат) до окончания оцениваемого периода, проводится без их участия в установленные пунктом 4 сроки.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сектором управления персоналом и документационного обеспечения Административного отдела Аппарата (далее – Сектор), в том числе посредством информационной системы.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Сектором в информационной системе создается график оценки служащих, который утверждается руководителем Аппарата.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Сектор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руководителю Аппарата в течение пяти рабочих дней со дня ознакомления с результатами оценки.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Документы, связанные с оценкой, хранятся в Секторе в течение трех лет со дня завершения оценки, а также при наличии технической возможности в информационной системе.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Аппарат обязан раскрыть данную информацию в соответствии с Законом Республики Казахстан "О доступе к информации".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Сектором при содействии всех заинтересованных лиц и сторон.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Аппарата/структурного подразделения Аппарата за оцениваемый период;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Заведующий Сектором обеспечивает: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заведующему Сектором и участникам калибровочных сессий.</w:t>
      </w:r>
    </w:p>
    <w:bookmarkEnd w:id="55"/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заместителя руководителя Аппарата и руководителя структурного подразделения Аппарата по достижению КЦИ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заместителя руководителя Аппарата, руководителя структурного подразделения Аппарата осуществляется на основе оценки достижения КЦИ.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 Сектором в индивидуальном плане работы заместителя руководителя Аппарата, руководителя структурного подразделения Аппарата,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Сектор обеспечивает (при наличии технической возможности) размещение индивидуального плана работы в информационной системе.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заместителя руководителя Аппарата, руководителя структурного подразделения Аппарата осуществляется оценивающим лицом в сроки, установленные в пункте 4.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Сектор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4 настоящей Методики.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программных документов в сфере обеспечения независимости судей и отбора судейских кадров, в том числе соглашения служащего корпуса "А", либо на повышение эффективности деятельности Аппарата.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Аппарата, непосредственно влияющего на достижение КЦИ.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Сектор, уведомляет заместителя руководителя Аппарата, руководителя структурного подразделения Аппарата о проведении в отношении него оценки не позднее пятого числа месяца, следующего за отчетным кварталом.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Сектором.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bookmarkEnd w:id="75"/>
    <w:bookmarkStart w:name="z8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Аппарата методом ранжирования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Аппарата осуществляется по методу ранжирования.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Аппарата по методу ранжирования осуществляется руководителем структурного подразделения Аппарата по форме, согласно приложению 4 к настоящей Методике посредством информационной системы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Сектор уведомляет служащего корпуса "Б" Аппарата о проведении в отношении него оценки не позднее десятого числа месяца, следующего за отчетным кварталом.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Сектором.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Аппарата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6"/>
    <w:bookmarkStart w:name="z9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Аппарата, руководители структурных подразделений Аппарата проходят оценку методом 360 по форме, согласно приложению 5 к настоящей Методике, служащие корпуса "Б" Аппарата по форме, согласно приложению 6 к настоящей Методике.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заместителя руководителя Аппарата и руководителей структурных подразделений Аппарата: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 Аппарата: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Сектором, для каждого оцениваемого лица.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 Аппарата, находящийся в прямом подчинении оцениваемого лица;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Сектор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Сектором должны быть учтены результаты оценки метода 360, в том числе наименее выраженные компетенции служащего.</w:t>
      </w:r>
    </w:p>
    <w:bookmarkEnd w:id="119"/>
    <w:bookmarkStart w:name="z127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проводятся калибровочные сессии в порядке, предусмотренном в пункте 12 настоящей Методики.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Руководитель Аппарата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12 настоящей Методики.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Сектор организовывает деятельность калибровочной сессии.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Сектор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Высшего Судебного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45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заместителя руководителя</w:t>
      </w:r>
      <w:r>
        <w:br/>
      </w:r>
      <w:r>
        <w:rPr>
          <w:rFonts w:ascii="Times New Roman"/>
          <w:b/>
          <w:i w:val="false"/>
          <w:color w:val="000000"/>
        </w:rPr>
        <w:t>Аппарата/руководителя структурного подразделения Аппарата</w:t>
      </w:r>
    </w:p>
    <w:bookmarkEnd w:id="135"/>
    <w:p>
      <w:pPr>
        <w:spacing w:after="0"/>
        <w:ind w:left="0"/>
        <w:jc w:val="both"/>
      </w:pPr>
      <w:bookmarkStart w:name="z146" w:id="13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(период, на который составляется индивидуальный план)</w:t>
      </w:r>
    </w:p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________________________________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___________________________________________________________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служащего:_______________________________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Высшего Судебного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3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41"/>
    <w:p>
      <w:pPr>
        <w:spacing w:after="0"/>
        <w:ind w:left="0"/>
        <w:jc w:val="both"/>
      </w:pPr>
      <w:bookmarkStart w:name="z154" w:id="14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Высшего Судебного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62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Высшего Судебного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6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_________________________________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________________________________</w:t>
      </w:r>
    </w:p>
    <w:bookmarkEnd w:id="1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Высшего Судебного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0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заместителя руководителя</w:t>
      </w:r>
      <w:r>
        <w:br/>
      </w:r>
      <w:r>
        <w:rPr>
          <w:rFonts w:ascii="Times New Roman"/>
          <w:b/>
          <w:i w:val="false"/>
          <w:color w:val="000000"/>
        </w:rPr>
        <w:t>Аппарата/руководителей структурных подразделений Аппарата методом 360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__________________________________________________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73"/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74"/>
    <w:bookmarkStart w:name="z19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75"/>
    <w:bookmarkStart w:name="z19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76"/>
    <w:bookmarkStart w:name="z19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77"/>
    <w:bookmarkStart w:name="z19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Высшего Судебного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8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Аппарата методом 360</w:t>
      </w:r>
    </w:p>
    <w:bookmarkEnd w:id="179"/>
    <w:bookmarkStart w:name="z19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180"/>
    <w:bookmarkStart w:name="z20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81"/>
    <w:bookmarkStart w:name="z20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182"/>
    <w:bookmarkStart w:name="z20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3"/>
    <w:bookmarkStart w:name="z20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84"/>
    <w:bookmarkStart w:name="z20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85"/>
    <w:bookmarkStart w:name="z20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86"/>
    <w:bookmarkStart w:name="z20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87"/>
    <w:bookmarkStart w:name="z20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89"/>
    <w:bookmarkStart w:name="z20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90"/>
    <w:bookmarkStart w:name="z21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91"/>
    <w:bookmarkStart w:name="z2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92"/>
    <w:bookmarkStart w:name="z21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93"/>
    <w:bookmarkStart w:name="z21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94"/>
    <w:bookmarkStart w:name="z21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Высшего Судебного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7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заместителя руководителя Аппарата/руководителей структурных подразделений Аппарата)</w:t>
      </w:r>
    </w:p>
    <w:bookmarkEnd w:id="196"/>
    <w:bookmarkStart w:name="z21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______________________________________________________________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2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00"/>
    <w:bookmarkStart w:name="z22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Высшего Судебного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5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</w:t>
      </w:r>
      <w:r>
        <w:br/>
      </w:r>
      <w:r>
        <w:rPr>
          <w:rFonts w:ascii="Times New Roman"/>
          <w:b/>
          <w:i w:val="false"/>
          <w:color w:val="000000"/>
        </w:rPr>
        <w:t>(для служащих корпуса "Б" Аппарата)</w:t>
      </w:r>
    </w:p>
    <w:bookmarkEnd w:id="202"/>
    <w:bookmarkStart w:name="z22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2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04"/>
    <w:bookmarkStart w:name="z22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0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