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a28" w14:textId="5cb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2021 года № 18-1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декабря 2022 года № 30-1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2022-2024 годы" от 28 декабря 2021 года №18-1 (зарегистрировано в Реестре государственной регистрации нормативных правовых актов под №26267)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15 702 900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1 524 866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12 364 220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15 974 875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173 986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271 076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-445 961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445 961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942 119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1 598 210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1 102 052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2022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