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72f1" w14:textId="76b7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Таскалинском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21 ноября 2022 года № 215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№20542), акимат Таскалинского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Таскалинском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Руководителю аппарата акима района в установленном законодательством Республики Казахстан порядке:</w:t>
      </w:r>
    </w:p>
    <w:bookmarkEnd w:id="2"/>
    <w:bookmarkStart w:name="z6" w:id="3"/>
    <w:p>
      <w:pPr>
        <w:spacing w:after="0"/>
        <w:ind w:left="0"/>
        <w:jc w:val="both"/>
      </w:pPr>
      <w:r>
        <w:rPr>
          <w:rFonts w:ascii="Times New Roman"/>
          <w:b w:val="false"/>
          <w:i w:val="false"/>
          <w:color w:val="000000"/>
          <w:sz w:val="28"/>
        </w:rPr>
        <w:t>
      1) обеспечить публикацию данного постановления в Эталонном контрольном банке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2) обеспечить размещение на официальном интернет-ресурсе аппарата акима Таскалинского района.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А.Халауедина.</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 215 от 21 ноября 2022 года</w:t>
            </w:r>
          </w:p>
        </w:tc>
      </w:tr>
    </w:tbl>
    <w:bookmarkStart w:name="z12" w:id="7"/>
    <w:p>
      <w:pPr>
        <w:spacing w:after="0"/>
        <w:ind w:left="0"/>
        <w:jc w:val="left"/>
      </w:pPr>
      <w:r>
        <w:rPr>
          <w:rFonts w:ascii="Times New Roman"/>
          <w:b/>
          <w:i w:val="false"/>
          <w:color w:val="000000"/>
        </w:rPr>
        <w:t xml:space="preserve"> Правила предоставления коммунальных услуг в Таскалинском районе Западно-Казахстанской области</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Таскалинском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исполняющим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15"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 </w:t>
      </w:r>
    </w:p>
    <w:bookmarkEnd w:id="10"/>
    <w:bookmarkStart w:name="z16"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7"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18"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19"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0"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1"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2"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3" w:id="18"/>
    <w:p>
      <w:pPr>
        <w:spacing w:after="0"/>
        <w:ind w:left="0"/>
        <w:jc w:val="both"/>
      </w:pPr>
      <w:r>
        <w:rPr>
          <w:rFonts w:ascii="Times New Roman"/>
          <w:b w:val="false"/>
          <w:i w:val="false"/>
          <w:color w:val="000000"/>
          <w:sz w:val="28"/>
        </w:rPr>
        <w:t xml:space="preserve">
      8) твердые бытовые отходы – коммунальные отходы в твердой форме; </w:t>
      </w:r>
    </w:p>
    <w:bookmarkEnd w:id="18"/>
    <w:bookmarkStart w:name="z24" w:id="19"/>
    <w:p>
      <w:pPr>
        <w:spacing w:after="0"/>
        <w:ind w:left="0"/>
        <w:jc w:val="both"/>
      </w:pPr>
      <w:r>
        <w:rPr>
          <w:rFonts w:ascii="Times New Roman"/>
          <w:b w:val="false"/>
          <w:i w:val="false"/>
          <w:color w:val="000000"/>
          <w:sz w:val="28"/>
        </w:rPr>
        <w:t xml:space="preserve">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p>
    <w:bookmarkEnd w:id="19"/>
    <w:bookmarkStart w:name="z25"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26" w:id="21"/>
    <w:p>
      <w:pPr>
        <w:spacing w:after="0"/>
        <w:ind w:left="0"/>
        <w:jc w:val="both"/>
      </w:pPr>
      <w:r>
        <w:rPr>
          <w:rFonts w:ascii="Times New Roman"/>
          <w:b w:val="false"/>
          <w:i w:val="false"/>
          <w:color w:val="000000"/>
          <w:sz w:val="28"/>
        </w:rPr>
        <w:t xml:space="preserve">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bookmarkEnd w:id="21"/>
    <w:bookmarkStart w:name="z27"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28"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29"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0"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1"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2"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3"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4"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5"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36"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7"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38"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39"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0" w:id="35"/>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 </w:t>
      </w:r>
    </w:p>
    <w:bookmarkEnd w:id="35"/>
    <w:bookmarkStart w:name="z41"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2" w:id="37"/>
    <w:p>
      <w:pPr>
        <w:spacing w:after="0"/>
        <w:ind w:left="0"/>
        <w:jc w:val="both"/>
      </w:pPr>
      <w:r>
        <w:rPr>
          <w:rFonts w:ascii="Times New Roman"/>
          <w:b w:val="false"/>
          <w:i w:val="false"/>
          <w:color w:val="000000"/>
          <w:sz w:val="28"/>
        </w:rPr>
        <w:t xml:space="preserve">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 </w:t>
      </w:r>
    </w:p>
    <w:bookmarkEnd w:id="37"/>
    <w:bookmarkStart w:name="z43"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4"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5"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46"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47"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48"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49"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0" w:id="45"/>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5"/>
    <w:bookmarkStart w:name="z51" w:id="46"/>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2"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3"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4" w:id="49"/>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bookmarkEnd w:id="49"/>
    <w:bookmarkStart w:name="z55"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56"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57"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58"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59"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0"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1"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2" w:id="5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w:t>
      </w:r>
    </w:p>
    <w:bookmarkEnd w:id="57"/>
    <w:bookmarkStart w:name="z63"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4"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65"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66"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67"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68"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69"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0"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1"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2"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3"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4"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75"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0"/>
    <w:bookmarkStart w:name="z76" w:id="71"/>
    <w:p>
      <w:pPr>
        <w:spacing w:after="0"/>
        <w:ind w:left="0"/>
        <w:jc w:val="both"/>
      </w:pPr>
      <w:r>
        <w:rPr>
          <w:rFonts w:ascii="Times New Roman"/>
          <w:b w:val="false"/>
          <w:i w:val="false"/>
          <w:color w:val="000000"/>
          <w:sz w:val="28"/>
        </w:rPr>
        <w:t>
      20. Потребитель:</w:t>
      </w:r>
    </w:p>
    <w:bookmarkEnd w:id="71"/>
    <w:bookmarkStart w:name="z77"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2"/>
    <w:bookmarkStart w:name="z78"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79"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0"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1"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2"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3"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4"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85" w:id="80"/>
    <w:p>
      <w:pPr>
        <w:spacing w:after="0"/>
        <w:ind w:left="0"/>
        <w:jc w:val="both"/>
      </w:pPr>
      <w:r>
        <w:rPr>
          <w:rFonts w:ascii="Times New Roman"/>
          <w:b w:val="false"/>
          <w:i w:val="false"/>
          <w:color w:val="000000"/>
          <w:sz w:val="28"/>
        </w:rPr>
        <w:t>
      21. Поставщик:</w:t>
      </w:r>
    </w:p>
    <w:bookmarkEnd w:id="80"/>
    <w:bookmarkStart w:name="z86" w:id="81"/>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1"/>
    <w:bookmarkStart w:name="z87"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88" w:id="83"/>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3"/>
    <w:bookmarkStart w:name="z89"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0" w:id="85"/>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5"/>
    <w:bookmarkStart w:name="z91"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2"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3"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4"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95" w:id="90"/>
    <w:p>
      <w:pPr>
        <w:spacing w:after="0"/>
        <w:ind w:left="0"/>
        <w:jc w:val="left"/>
      </w:pPr>
      <w:r>
        <w:rPr>
          <w:rFonts w:ascii="Times New Roman"/>
          <w:b/>
          <w:i w:val="false"/>
          <w:color w:val="000000"/>
        </w:rPr>
        <w:t xml:space="preserve"> Глава 4. Порядок расчета и оплаты коммунальных услуг</w:t>
      </w:r>
    </w:p>
    <w:bookmarkEnd w:id="90"/>
    <w:bookmarkStart w:name="z96" w:id="9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w:t>
      </w:r>
    </w:p>
    <w:bookmarkEnd w:id="91"/>
    <w:bookmarkStart w:name="z97"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98"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99" w:id="94"/>
    <w:p>
      <w:pPr>
        <w:spacing w:after="0"/>
        <w:ind w:left="0"/>
        <w:jc w:val="both"/>
      </w:pPr>
      <w:r>
        <w:rPr>
          <w:rFonts w:ascii="Times New Roman"/>
          <w:b w:val="false"/>
          <w:i w:val="false"/>
          <w:color w:val="000000"/>
          <w:sz w:val="28"/>
        </w:rPr>
        <w:t xml:space="preserve">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94"/>
    <w:bookmarkStart w:name="z100"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5"/>
    <w:bookmarkStart w:name="z101" w:id="9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bookmarkEnd w:id="96"/>
    <w:bookmarkStart w:name="z102"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3"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4"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05" w:id="100"/>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0"/>
    <w:bookmarkStart w:name="z106"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07"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08"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09"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0"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1" w:id="106"/>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106"/>
    <w:bookmarkStart w:name="z112"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3"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4"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15" w:id="110"/>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bookmarkEnd w:id="110"/>
    <w:bookmarkStart w:name="z116" w:id="111"/>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bookmarkEnd w:id="111"/>
    <w:bookmarkStart w:name="z117" w:id="112"/>
    <w:p>
      <w:pPr>
        <w:spacing w:after="0"/>
        <w:ind w:left="0"/>
        <w:jc w:val="both"/>
      </w:pPr>
      <w:r>
        <w:rPr>
          <w:rFonts w:ascii="Times New Roman"/>
          <w:b w:val="false"/>
          <w:i w:val="false"/>
          <w:color w:val="000000"/>
          <w:sz w:val="28"/>
        </w:rPr>
        <w:t xml:space="preserve">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 </w:t>
      </w:r>
    </w:p>
    <w:bookmarkEnd w:id="112"/>
    <w:bookmarkStart w:name="z118"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19"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0" w:id="115"/>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15"/>
    <w:bookmarkStart w:name="z121"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2" w:id="117"/>
    <w:p>
      <w:pPr>
        <w:spacing w:after="0"/>
        <w:ind w:left="0"/>
        <w:jc w:val="left"/>
      </w:pPr>
      <w:r>
        <w:rPr>
          <w:rFonts w:ascii="Times New Roman"/>
          <w:b/>
          <w:i w:val="false"/>
          <w:color w:val="000000"/>
        </w:rPr>
        <w:t xml:space="preserve"> Глава 6. Заключительные положения</w:t>
      </w:r>
    </w:p>
    <w:bookmarkEnd w:id="117"/>
    <w:bookmarkStart w:name="z123" w:id="118"/>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8"/>
    <w:bookmarkStart w:name="z124" w:id="119"/>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