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8ac8" w14:textId="5688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Аккозинского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Аккозинского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39 010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39 289,8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- 279,8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279,8 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2023 год размеры субвенции в сумме 32 834 тысячи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