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63e" w14:textId="245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24 декабря 2021 года №12-2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апреля 2022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2022-2024 годы" от 24 декабря 2021 года №12-2 (зарегистрированное в Реестре государственной регистрации нормативных правовых актов под №26159)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693499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547 166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5 130 213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6 119 378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39 347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-441 666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441 666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39 347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425 879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2022 год поступление целевых трансфертов из республиканского бюджета в общей сумме 1 490575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1 821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поступление целевых трансфертов из областного бюджета в общей сумме 271634 тысячи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новой редакции: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расходы на новую систему оплаты труда государственных служащих основанной на факторно-бальной шкале – 235 634 тысячи тенге;".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5 693 499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6 119 378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-441 666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425 879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