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16c" w14:textId="229f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2021 года № 15-1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ноября 2022 года № 29-2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Западно-Казахстанский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2022-2024 годы" от 27 декабря 2021 года № 15-1 (зарегистрированное в Реестре государственной регистрации нормативных правовых актов № 26230)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6 617 693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802 048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5 793 182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6 987 726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132 263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192 969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60 706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-502 296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502 296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192 969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52 176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361 503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Предупрежение и ликвидация чрезвычайных ситуации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района(города областного значения) по различным видам спорта на областных спортивных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