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d9f1" w14:textId="81fd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2021 года № 15-1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21 апреля 2022 года № 20-1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Западно-Казахстанский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2022-2024 годы" от 27 декабря 2021 года № 15-1 (зарегистрированное в Реестре государственной регистрации нормативных правовых актов № 26230)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5 477 817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802 048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4 653 306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5 847 850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104 696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165 402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60 706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- 474 729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474 729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165 402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52 176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361 503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2022 год норматив распределения доходов, для обеспечения сбалансированности местных бюджетов, по следующим подкласам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- 80%;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источников выплаты, зачисляется в районный бюджет - 80%;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- 100%;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- 80%;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- 80%;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 - 0%.";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20-1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15-1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Приватизация,управление коммунальным,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Предупрежение и ликвидация чрезвычайных ситуации масштаба района(города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района(города областного значения) по различным видам спорта на областных спортивных мероприятиях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