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261" w14:textId="2a06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87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9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32 61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