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424" w14:textId="7824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ноября 2022 года № 22-1 "О внесении изменений в решение Бокейординского районного маслихата от 28 декабря 2021 года № 12-1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2022 года № 22-4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2021 года №12 -1 "О районном бюджете на 2022-2024 годы" (зарегистрировано в Реестре государственной регистрации нормативных правовых актов под №26231)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излагается в новой редакции, текст на русском языке не меняется.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