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5068" w14:textId="5dd5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марта 2018 года №14-5 "Об утверждении методики оценки деятельности административных государственных служащих корпуса "Б" государственного учреждения "Аппарат Бокейординского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21 апреля 2022 года № 15-2. Утратило силу решением Бокейординского районного маслихата Западно-Казахстанской области от 10 июня 2024 года № 18-4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10.06.2024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марта 2018 года №14-5 "Об утверждении методики оценки деятельности административных государственных служащих корпуса "Б" государственного учреждения "Аппарат Бокейординского районного маслихата" (зарегистрирован в Реестре государственной регистрации нормативных правовых актов № 5137)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Бокейординского районного маслихата", утвержденный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 (или)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