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9ba2" w14:textId="c219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Бокейординского районного маслихата от 28 декабря 2021 года №12-1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21 апреля 2022 года № 15-1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 декабря 2021 года №12-1 "О районном бюджете на 2022-2024 годы" (зарегистрировано в Реестре государственной регистрации нормативных правовых актов под №26231)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4 988 497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567 725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14 909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3 293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4 402 570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5 158 210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48 855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87 295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38 440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- 218 568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218 568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87 295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38 440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169 713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"1-1.Учесть, что в районном бюджете на 2022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83 805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 на 2022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- 82,5%;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бюджет - 82,5%;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районные бюджет - 100%;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районные бюджет - 82,5%;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зачисляется в районный бюджет - 82,5%.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 12-1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4 988 497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-218 568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169 713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