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b41a" w14:textId="86bb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28 марта 2018 года № 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апреля 2022 года № 15-5. Утратило силу решением Бурлинского районного маслихата Западно-Казахстанской области от 8 ноября 2023 года № 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28 марта 2018 года № 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 (зарегистрировано в Реестре государственной регистрации нормативных правовых актов № 5158)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