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ec24" w14:textId="741e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Круглоозерный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2022 года № 22-5.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поселка Круглоозерный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314 242 тысячи тенге: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30 914 тысячи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4 095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278 516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321 882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-7 640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7 640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7 640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08.12.2023 </w:t>
      </w:r>
      <w:r>
        <w:rPr>
          <w:rFonts w:ascii="Times New Roman"/>
          <w:b w:val="false"/>
          <w:i w:val="false"/>
          <w:color w:val="000000"/>
          <w:sz w:val="28"/>
        </w:rPr>
        <w:t>№ 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поселка Круглоозерный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2022 года № 22-2 "О городском бюджете на 2023-2025 годы".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поселка Круглоозерный на 2023 год поступление субвенции, передаваемой из городского бюджета в сумме 180 115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 22-5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2023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 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22-5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2024 год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22-5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2025 год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