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95c7" w14:textId="d249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Шемонаихинского района от 3 декабря 2021 года № 356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30 сентября 2022 года № 333. Утратило силу постановлением акимата Шемонаихинского района Восточно-Казахстанской области от 10 ноября 2023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3 декабря 2021 года № 356 "Об установлении квоты рабочих мест для инвалидов" (зарегистрировано в Реестре государственной регистрации нормативных правовых актов за № 163423)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 для лиц с инвалидностью на 2022 год";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"инвалидов" заменить соответственно словами "лиц с инвалидностью".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Раимбекову Г.А.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Шемонаихинакого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333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Шемонаихинского района"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"Зевакинский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"Санаторий "Уба"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Шемонаихинского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1 имени Н.А. Островского"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 Гагарина"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"Общеобразовательная средняя школа-ясли-детский сад № 5 имени Ахмета Байтурсынова"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 детский сад имени Д.М. Карбышева"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"Верх-Убинская общеобразовательная средняя школа"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 Иванова"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"Сугатовский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"Ақбота"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"АлҰнушка"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"Сәби Әлемі"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"Воробьев Н.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"Белокаменское"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"Шемонаиха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"Востоксельхозпродукт"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"Выдрихинское"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"Защита Уба"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"Камышинское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"Рулиха"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"Сугатовское"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"Ново-Ильинское"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"Востокцветмет" -"Востокавтотранс"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"Камышинское"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"Заря"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"Шемонаихинское"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"Глушков Сергей Алексеевич"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"Шипуллин А.В."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"Дакиев Ержан Мейрамович"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