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ba89" w14:textId="379b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28 декабря 2021 года № 14/2-VII "О бюджете Шемонаихинского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сентября 2022 года № 23/7-VII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маслихата"О бюджете Шемонаихинского района на 2022 – 2024 годы" от 28 декабря 2021 года № 14/2-VII (зарегистрировано в Реестре государственной регистрации нормативных правовых актов под № 26259)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4 524 449,0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3 171 376,0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14 676,0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106 919,0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1 231 478,0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4 972 511,6 тысяча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32 183,0 тысячи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55 134,0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22 951,0 тысяча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- 480 245,6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480 245,6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55 134,0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22 951,0 тысяча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448 062,6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Предусмотреть в районном бюджете на 2022 год целевые текущие трансферты на компенсацию потерь вышестоящего бюджета в связи с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389 291,0 тысяч тенге,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63 630,0 тысяч тенге, необходимостью перечисления в республиканский бюджет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2022 - 2024 годы" 501 200,0 тысяч тенге, на внедрение единой системы облачного электронного документооборота 23 081,0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4 972 511,6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