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cf1d" w14:textId="18dc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12-177/VII "О бюджете Егинсуского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12-177/VII "О бюджете Егинсуского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36 996,0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