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a7bb" w14:textId="cd3a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10 ноября 2022 года № 456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за номером 14010), в целях оказания содействия занятости лиц с инвалидностью, акимат Уланского района 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на 2023 год,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в организациях района независимо от организационно-правовой формы и формы собственности и индивидуальных предпринимателей,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Окасова.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_456__ от "10_" ноября__ 2022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лиц с инвалидностью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 без учета рабочих мест на тяжелых работах, работах с вредными, опасными условиями труда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 (ед.)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"Районная больница Уланского района"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 Управления образования Восточно-Казахстанского областного акимата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культуры, развития языков, физической культуры и спорта Уланского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"Асубулакское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Улан"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Абая" государственного учреждения "Отдел образования Уланского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"Асубулакская общеобразовательная средняя школа" государственного учреждения "Отдел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Уланского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"Герасимовская общеобразовательная средняя школа" государственного учреждения "Отдел образования Уланского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М. Ломоносова" государственного учреждения "Отдел образования Уланского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Р. Марсекова" государственного учреждения "Отдел образования Уланского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А. С. Пушкина" государственного учреждения "Отдел образования Уланского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"Таврическая общеобразовательная средняя школа" государственного учреждения "Отдел образования Уланского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имени Т. Тохтарова"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учреждение "Ясли-сад Айжұлдыз" государственного учреждения "Отдел образования Уланского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