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9953" w14:textId="08b9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Маныракского сельского округа Тарбагатайского района на 2023 -2025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2022 года № 31/9-VII.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Маныракского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06.11.2023 </w:t>
      </w:r>
      <w:r>
        <w:rPr>
          <w:rFonts w:ascii="Times New Roman"/>
          <w:b w:val="false"/>
          <w:i w:val="false"/>
          <w:color w:val="000000"/>
          <w:sz w:val="28"/>
        </w:rPr>
        <w:t>№ 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Маныракского сельского округа Тарбагатайского района на 2023 год установлен объем субвенции, передаваемый из районного бюджета в сумме 35 979,0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Маныракского сельского округа Тарбагатайского района на 2023 год предусмотрены целевые текущие трансферты из районного бюджета в сумме 1 298,0 тысяч тенге.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свободные остатки бюджетных средств 123,2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Тарбагатайского районного маслихата Восточно-Казахстанской области от 10.05.2023 </w:t>
      </w:r>
      <w:r>
        <w:rPr>
          <w:rFonts w:ascii="Times New Roman"/>
          <w:b w:val="false"/>
          <w:i w:val="false"/>
          <w:color w:val="000000"/>
          <w:sz w:val="28"/>
        </w:rPr>
        <w:t>№ 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06.11.2023 </w:t>
      </w:r>
      <w:r>
        <w:rPr>
          <w:rFonts w:ascii="Times New Roman"/>
          <w:b w:val="false"/>
          <w:i w:val="false"/>
          <w:color w:val="ff0000"/>
          <w:sz w:val="28"/>
        </w:rPr>
        <w:t>№ 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10.05.2023 </w:t>
      </w:r>
      <w:r>
        <w:rPr>
          <w:rFonts w:ascii="Times New Roman"/>
          <w:b w:val="false"/>
          <w:i w:val="false"/>
          <w:color w:val="ff0000"/>
          <w:sz w:val="28"/>
        </w:rPr>
        <w:t>№ 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