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cd78" w14:textId="c17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2023 -2025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2022 года № 31/7-VII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2023 год установлен объем субвенции, передаваемый из районного бюджета в сумме 38 249,0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Карасуского сельского округа Тарбагатайского района на 2023 год предусмотрены целевые текущие трансферты из районного бюджета в сумме 20421,0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10/8-VIII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свободные остатки бюджетных средств 2159,0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10/8-VIII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