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722f" w14:textId="9a47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Дайырского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- 178483,6тысяч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171935,3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- 178792,9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2023 год установлен объем субвенции, передаваемый из районного бюджета в сумме 42396,0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309,3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