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8fdc" w14:textId="25d8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Бескарагайском районе</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23 мая 2022 года № 167</w:t>
      </w:r>
    </w:p>
    <w:p>
      <w:pPr>
        <w:spacing w:after="0"/>
        <w:ind w:left="0"/>
        <w:jc w:val="both"/>
      </w:pPr>
      <w:bookmarkStart w:name="z4"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Бескарагайского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Бескарагайском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архитектуры, строительства, жилищно-коммунального хозяйства, пассажирского транспорта и автомобильных дорог Бескарагайского района Восточно-Казахстанской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Бескарагайского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Бескарагайского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после по истечению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Бескарагайского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Бескарагайского района</w:t>
            </w:r>
            <w:r>
              <w:br/>
            </w:r>
            <w:r>
              <w:rPr>
                <w:rFonts w:ascii="Times New Roman"/>
                <w:b w:val="false"/>
                <w:i w:val="false"/>
                <w:color w:val="000000"/>
                <w:sz w:val="20"/>
              </w:rPr>
              <w:t>от 23 мая 2022 года № 167</w:t>
            </w:r>
          </w:p>
        </w:tc>
      </w:tr>
    </w:tbl>
    <w:bookmarkStart w:name="z13" w:id="7"/>
    <w:p>
      <w:pPr>
        <w:spacing w:after="0"/>
        <w:ind w:left="0"/>
        <w:jc w:val="left"/>
      </w:pPr>
      <w:r>
        <w:rPr>
          <w:rFonts w:ascii="Times New Roman"/>
          <w:b/>
          <w:i w:val="false"/>
          <w:color w:val="000000"/>
        </w:rPr>
        <w:t xml:space="preserve"> Правила предоставления коммунальных услуг в Бескарагайском районе</w:t>
      </w:r>
    </w:p>
    <w:bookmarkEnd w:id="7"/>
    <w:bookmarkStart w:name="z14" w:id="8"/>
    <w:p>
      <w:pPr>
        <w:spacing w:after="0"/>
        <w:ind w:left="0"/>
        <w:jc w:val="left"/>
      </w:pPr>
      <w:r>
        <w:rPr>
          <w:rFonts w:ascii="Times New Roman"/>
          <w:b/>
          <w:i w:val="false"/>
          <w:color w:val="000000"/>
        </w:rPr>
        <w:t xml:space="preserve"> 1.Общие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Бескарагайском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8"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19"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0"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1" w:id="15"/>
    <w:p>
      <w:pPr>
        <w:spacing w:after="0"/>
        <w:ind w:left="0"/>
        <w:jc w:val="both"/>
      </w:pPr>
      <w:r>
        <w:rPr>
          <w:rFonts w:ascii="Times New Roman"/>
          <w:b w:val="false"/>
          <w:i w:val="false"/>
          <w:color w:val="000000"/>
          <w:sz w:val="28"/>
        </w:rPr>
        <w:t>
      5) твердые бытовые отходы – коммунальные отходы в твердой форме;</w:t>
      </w:r>
    </w:p>
    <w:bookmarkEnd w:id="15"/>
    <w:bookmarkStart w:name="z22"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3"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4" w:id="18"/>
    <w:p>
      <w:pPr>
        <w:spacing w:after="0"/>
        <w:ind w:left="0"/>
        <w:jc w:val="both"/>
      </w:pPr>
      <w:r>
        <w:rPr>
          <w:rFonts w:ascii="Times New Roman"/>
          <w:b w:val="false"/>
          <w:i w:val="false"/>
          <w:color w:val="000000"/>
          <w:sz w:val="28"/>
        </w:rPr>
        <w:t>
      8)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5" w:id="19"/>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коммунальными услугами;</w:t>
      </w:r>
    </w:p>
    <w:bookmarkEnd w:id="19"/>
    <w:bookmarkStart w:name="z26" w:id="20"/>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7" w:id="21"/>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28" w:id="22"/>
    <w:p>
      <w:pPr>
        <w:spacing w:after="0"/>
        <w:ind w:left="0"/>
        <w:jc w:val="both"/>
      </w:pPr>
      <w:r>
        <w:rPr>
          <w:rFonts w:ascii="Times New Roman"/>
          <w:b w:val="false"/>
          <w:i w:val="false"/>
          <w:color w:val="000000"/>
          <w:sz w:val="28"/>
        </w:rPr>
        <w:t>
      12)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29" w:id="23"/>
    <w:p>
      <w:pPr>
        <w:spacing w:after="0"/>
        <w:ind w:left="0"/>
        <w:jc w:val="both"/>
      </w:pPr>
      <w:r>
        <w:rPr>
          <w:rFonts w:ascii="Times New Roman"/>
          <w:b w:val="false"/>
          <w:i w:val="false"/>
          <w:color w:val="000000"/>
          <w:sz w:val="28"/>
        </w:rPr>
        <w:t>
      13)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0" w:id="24"/>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1" w:id="25"/>
    <w:p>
      <w:pPr>
        <w:spacing w:after="0"/>
        <w:ind w:left="0"/>
        <w:jc w:val="both"/>
      </w:pPr>
      <w:r>
        <w:rPr>
          <w:rFonts w:ascii="Times New Roman"/>
          <w:b w:val="false"/>
          <w:i w:val="false"/>
          <w:color w:val="000000"/>
          <w:sz w:val="28"/>
        </w:rPr>
        <w:t>
      15)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17)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4" w:id="28"/>
    <w:p>
      <w:pPr>
        <w:spacing w:after="0"/>
        <w:ind w:left="0"/>
        <w:jc w:val="both"/>
      </w:pPr>
      <w:r>
        <w:rPr>
          <w:rFonts w:ascii="Times New Roman"/>
          <w:b w:val="false"/>
          <w:i w:val="false"/>
          <w:color w:val="000000"/>
          <w:sz w:val="28"/>
        </w:rPr>
        <w:t>
      18)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5"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6"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7"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8"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0"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1"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2"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3"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4"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5"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6"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7"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48" w:id="42"/>
    <w:p>
      <w:pPr>
        <w:spacing w:after="0"/>
        <w:ind w:left="0"/>
        <w:jc w:val="both"/>
      </w:pPr>
      <w:r>
        <w:rPr>
          <w:rFonts w:ascii="Times New Roman"/>
          <w:b w:val="false"/>
          <w:i w:val="false"/>
          <w:color w:val="000000"/>
          <w:sz w:val="28"/>
        </w:rPr>
        <w:t>
      5)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2"/>
    <w:bookmarkStart w:name="z49" w:id="4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3"/>
    <w:bookmarkStart w:name="z50" w:id="44"/>
    <w:p>
      <w:pPr>
        <w:spacing w:after="0"/>
        <w:ind w:left="0"/>
        <w:jc w:val="both"/>
      </w:pPr>
      <w:r>
        <w:rPr>
          <w:rFonts w:ascii="Times New Roman"/>
          <w:b w:val="false"/>
          <w:i w:val="false"/>
          <w:color w:val="000000"/>
          <w:sz w:val="28"/>
        </w:rPr>
        <w:t>
      7.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4"/>
    <w:bookmarkStart w:name="z51" w:id="45"/>
    <w:p>
      <w:pPr>
        <w:spacing w:after="0"/>
        <w:ind w:left="0"/>
        <w:jc w:val="both"/>
      </w:pPr>
      <w:r>
        <w:rPr>
          <w:rFonts w:ascii="Times New Roman"/>
          <w:b w:val="false"/>
          <w:i w:val="false"/>
          <w:color w:val="000000"/>
          <w:sz w:val="28"/>
        </w:rPr>
        <w:t>
      Если договора с субъектом сервисной деятельности отсутствуют,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5"/>
    <w:bookmarkStart w:name="z52" w:id="4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6"/>
    <w:bookmarkStart w:name="z53" w:id="47"/>
    <w:p>
      <w:pPr>
        <w:spacing w:after="0"/>
        <w:ind w:left="0"/>
        <w:jc w:val="both"/>
      </w:pPr>
      <w:r>
        <w:rPr>
          <w:rFonts w:ascii="Times New Roman"/>
          <w:b w:val="false"/>
          <w:i w:val="false"/>
          <w:color w:val="000000"/>
          <w:sz w:val="28"/>
        </w:rPr>
        <w:t>
      9.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7"/>
    <w:bookmarkStart w:name="z54" w:id="4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8"/>
    <w:bookmarkStart w:name="z55" w:id="4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9"/>
    <w:bookmarkStart w:name="z56" w:id="5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0"/>
    <w:bookmarkStart w:name="z57" w:id="5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1"/>
    <w:bookmarkStart w:name="z58" w:id="52"/>
    <w:p>
      <w:pPr>
        <w:spacing w:after="0"/>
        <w:ind w:left="0"/>
        <w:jc w:val="both"/>
      </w:pPr>
      <w:r>
        <w:rPr>
          <w:rFonts w:ascii="Times New Roman"/>
          <w:b w:val="false"/>
          <w:i w:val="false"/>
          <w:color w:val="000000"/>
          <w:sz w:val="28"/>
        </w:rPr>
        <w:t xml:space="preserve">
      14.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52"/>
    <w:bookmarkStart w:name="z59" w:id="53"/>
    <w:p>
      <w:pPr>
        <w:spacing w:after="0"/>
        <w:ind w:left="0"/>
        <w:jc w:val="both"/>
      </w:pPr>
      <w:r>
        <w:rPr>
          <w:rFonts w:ascii="Times New Roman"/>
          <w:b w:val="false"/>
          <w:i w:val="false"/>
          <w:color w:val="000000"/>
          <w:sz w:val="28"/>
        </w:rPr>
        <w:t>
      15.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3"/>
    <w:bookmarkStart w:name="z60" w:id="5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4"/>
    <w:bookmarkStart w:name="z61" w:id="5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5"/>
    <w:bookmarkStart w:name="z62" w:id="5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6"/>
    <w:bookmarkStart w:name="z63" w:id="5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7"/>
    <w:bookmarkStart w:name="z64" w:id="5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8"/>
    <w:bookmarkStart w:name="z65" w:id="5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9"/>
    <w:bookmarkStart w:name="z66" w:id="6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0"/>
    <w:bookmarkStart w:name="z67" w:id="6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1"/>
    <w:bookmarkStart w:name="z68" w:id="6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2"/>
    <w:bookmarkStart w:name="z69" w:id="6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72" w:id="65"/>
    <w:p>
      <w:pPr>
        <w:spacing w:after="0"/>
        <w:ind w:left="0"/>
        <w:jc w:val="both"/>
      </w:pPr>
      <w:r>
        <w:rPr>
          <w:rFonts w:ascii="Times New Roman"/>
          <w:b w:val="false"/>
          <w:i w:val="false"/>
          <w:color w:val="000000"/>
          <w:sz w:val="28"/>
        </w:rPr>
        <w:t>
      20. Потребитель:</w:t>
      </w:r>
    </w:p>
    <w:bookmarkEnd w:id="65"/>
    <w:bookmarkStart w:name="z73"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4"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5"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6"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7"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78"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79"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80"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81" w:id="74"/>
    <w:p>
      <w:pPr>
        <w:spacing w:after="0"/>
        <w:ind w:left="0"/>
        <w:jc w:val="both"/>
      </w:pPr>
      <w:r>
        <w:rPr>
          <w:rFonts w:ascii="Times New Roman"/>
          <w:b w:val="false"/>
          <w:i w:val="false"/>
          <w:color w:val="000000"/>
          <w:sz w:val="28"/>
        </w:rPr>
        <w:t>
      21. Поставщик:</w:t>
      </w:r>
    </w:p>
    <w:bookmarkEnd w:id="74"/>
    <w:bookmarkStart w:name="z82"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3"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4"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5"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6"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7"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0"/>
    <w:bookmarkStart w:name="z88"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1"/>
    <w:bookmarkStart w:name="z89" w:id="8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90" w:id="8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3"/>
    <w:bookmarkStart w:name="z91" w:id="84"/>
    <w:p>
      <w:pPr>
        <w:spacing w:after="0"/>
        <w:ind w:left="0"/>
        <w:jc w:val="left"/>
      </w:pPr>
      <w:r>
        <w:rPr>
          <w:rFonts w:ascii="Times New Roman"/>
          <w:b/>
          <w:i w:val="false"/>
          <w:color w:val="000000"/>
        </w:rPr>
        <w:t xml:space="preserve"> Глава 4. Порядок расчета и оплаты коммунальных услуг</w:t>
      </w:r>
    </w:p>
    <w:bookmarkEnd w:id="84"/>
    <w:bookmarkStart w:name="z92" w:id="85"/>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5"/>
    <w:bookmarkStart w:name="z93" w:id="8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6"/>
    <w:bookmarkStart w:name="z94" w:id="8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7"/>
    <w:bookmarkStart w:name="z95" w:id="88"/>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bookmarkStart w:name="z96" w:id="8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89"/>
    <w:bookmarkStart w:name="z97" w:id="9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90"/>
    <w:bookmarkStart w:name="z98" w:id="9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1"/>
    <w:bookmarkStart w:name="z99" w:id="92"/>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2"/>
    <w:bookmarkStart w:name="z100" w:id="93"/>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3"/>
    <w:bookmarkStart w:name="z101" w:id="94"/>
    <w:p>
      <w:pPr>
        <w:spacing w:after="0"/>
        <w:ind w:left="0"/>
        <w:jc w:val="left"/>
      </w:pPr>
      <w:r>
        <w:rPr>
          <w:rFonts w:ascii="Times New Roman"/>
          <w:b/>
          <w:i w:val="false"/>
          <w:color w:val="000000"/>
        </w:rPr>
        <w:t xml:space="preserve"> Глава 5. Порядок разрешения разногласий</w:t>
      </w:r>
    </w:p>
    <w:bookmarkEnd w:id="94"/>
    <w:bookmarkStart w:name="z102" w:id="95"/>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5"/>
    <w:bookmarkStart w:name="z103" w:id="96"/>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w:t>
      </w:r>
    </w:p>
    <w:bookmarkEnd w:id="96"/>
    <w:bookmarkStart w:name="z104" w:id="97"/>
    <w:p>
      <w:pPr>
        <w:spacing w:after="0"/>
        <w:ind w:left="0"/>
        <w:jc w:val="both"/>
      </w:pPr>
      <w:r>
        <w:rPr>
          <w:rFonts w:ascii="Times New Roman"/>
          <w:b w:val="false"/>
          <w:i w:val="false"/>
          <w:color w:val="000000"/>
          <w:sz w:val="28"/>
        </w:rPr>
        <w:t>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7"/>
    <w:bookmarkStart w:name="z105" w:id="9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8"/>
    <w:bookmarkStart w:name="z106" w:id="9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9"/>
    <w:bookmarkStart w:name="z107" w:id="100"/>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0"/>
    <w:bookmarkStart w:name="z108" w:id="10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1"/>
    <w:bookmarkStart w:name="z109" w:id="102"/>
    <w:p>
      <w:pPr>
        <w:spacing w:after="0"/>
        <w:ind w:left="0"/>
        <w:jc w:val="both"/>
      </w:pPr>
      <w:r>
        <w:rPr>
          <w:rFonts w:ascii="Times New Roman"/>
          <w:b w:val="false"/>
          <w:i w:val="false"/>
          <w:color w:val="000000"/>
          <w:sz w:val="28"/>
        </w:rPr>
        <w:t>
      2) характер ухудшения качества коммунальных услуг;</w:t>
      </w:r>
    </w:p>
    <w:bookmarkEnd w:id="102"/>
    <w:bookmarkStart w:name="z110" w:id="10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3"/>
    <w:bookmarkStart w:name="z111" w:id="10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4"/>
    <w:bookmarkStart w:name="z112" w:id="10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5"/>
    <w:bookmarkStart w:name="z113" w:id="106"/>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6"/>
    <w:bookmarkStart w:name="z114" w:id="107"/>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bookmarkStart w:name="z115" w:id="10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w:t>
      </w:r>
    </w:p>
    <w:bookmarkEnd w:id="108"/>
    <w:bookmarkStart w:name="z116" w:id="109"/>
    <w:p>
      <w:pPr>
        <w:spacing w:after="0"/>
        <w:ind w:left="0"/>
        <w:jc w:val="both"/>
      </w:pPr>
      <w:r>
        <w:rPr>
          <w:rFonts w:ascii="Times New Roman"/>
          <w:b w:val="false"/>
          <w:i w:val="false"/>
          <w:color w:val="000000"/>
          <w:sz w:val="28"/>
        </w:rPr>
        <w:t>
      управляющим многоквартирным жилым домом или представителем управляющей компанией.</w:t>
      </w:r>
    </w:p>
    <w:bookmarkEnd w:id="109"/>
    <w:bookmarkStart w:name="z117" w:id="110"/>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0"/>
    <w:bookmarkStart w:name="z118" w:id="11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1"/>
    <w:bookmarkStart w:name="z119" w:id="112"/>
    <w:p>
      <w:pPr>
        <w:spacing w:after="0"/>
        <w:ind w:left="0"/>
        <w:jc w:val="left"/>
      </w:pPr>
      <w:r>
        <w:rPr>
          <w:rFonts w:ascii="Times New Roman"/>
          <w:b/>
          <w:i w:val="false"/>
          <w:color w:val="000000"/>
        </w:rPr>
        <w:t xml:space="preserve"> Глава 6. Заключительные положения</w:t>
      </w:r>
    </w:p>
    <w:bookmarkEnd w:id="112"/>
    <w:bookmarkStart w:name="z120" w:id="113"/>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3"/>
    <w:bookmarkStart w:name="z121" w:id="11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