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7ddf" w14:textId="047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17/3-VІІ "О бюджете Абайского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24 марта 2022 года № 20/8-VII. Утратило силу решением Абайского районного маслихата области Абай от 23 декабря 2022 года № 30/5-VII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17/3-VІІ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162863)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2 453 107,8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889 623,0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7 346,0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5 114,0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1 551 024,8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2 662 948,1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35 015,0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47 686,0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- 244 855,3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244 855,3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47 686,0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209 840,3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2 662 948,1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