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2d3f" w14:textId="386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18/6-VII. Утратило силу решением Абайского районного маслихата области Абай от 30 декабря 2022 года № 31/6-VII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- 43 212,2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Абайского района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2022 год объем субвенции, передаваемой из районного бюджета в сумме 31 852,0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Абайского района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тренсферты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