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0c91" w14:textId="3440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18/5-VII. Утратило силу решением Абайского районного маслихата области Абай от 30 декабря 2022 года № 31/5-VII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40 596,0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2022 год объем субвенции, передаваемой из районного бюджета в сумме 37 201,0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