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59ae" w14:textId="1ab5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2023 год</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11 ноября 2022 года № 1047</w:t>
      </w:r>
    </w:p>
    <w:p>
      <w:pPr>
        <w:spacing w:after="0"/>
        <w:ind w:left="0"/>
        <w:jc w:val="both"/>
      </w:pPr>
      <w:bookmarkStart w:name="z6"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под № 13898), акимат города Риддера ПОСТАНОВЛЯЕТ:</w:t>
      </w:r>
    </w:p>
    <w:bookmarkEnd w:id="0"/>
    <w:bookmarkStart w:name="z7"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8"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2023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2023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4. Государственному учреждению "Отдел занятости, социальных программ и регистрации актов гражданского состояния города Риддера"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направление копии постановления на официальное опубликование в периодические печатные издания, распространяемые на территории города Риддера;</w:t>
      </w:r>
    </w:p>
    <w:bookmarkEnd w:id="5"/>
    <w:bookmarkStart w:name="z12" w:id="6"/>
    <w:p>
      <w:pPr>
        <w:spacing w:after="0"/>
        <w:ind w:left="0"/>
        <w:jc w:val="both"/>
      </w:pPr>
      <w:r>
        <w:rPr>
          <w:rFonts w:ascii="Times New Roman"/>
          <w:b w:val="false"/>
          <w:i w:val="false"/>
          <w:color w:val="000000"/>
          <w:sz w:val="28"/>
        </w:rPr>
        <w:t>
      2) размещение настоящего постановления на интернет-ресурсе акима города Риддера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города Риддера.</w:t>
      </w:r>
    </w:p>
    <w:bookmarkEnd w:id="7"/>
    <w:bookmarkStart w:name="z14" w:id="8"/>
    <w:p>
      <w:pPr>
        <w:spacing w:after="0"/>
        <w:ind w:left="0"/>
        <w:jc w:val="both"/>
      </w:pPr>
      <w:r>
        <w:rPr>
          <w:rFonts w:ascii="Times New Roman"/>
          <w:b w:val="false"/>
          <w:i w:val="false"/>
          <w:color w:val="000000"/>
          <w:sz w:val="28"/>
        </w:rPr>
        <w:t>
      6. Настоящее постановление вводится в действие с 1 января 2023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Риддера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 xml:space="preserve">от 11 ноября 2022 года </w:t>
            </w:r>
            <w:r>
              <w:br/>
            </w:r>
            <w:r>
              <w:rPr>
                <w:rFonts w:ascii="Times New Roman"/>
                <w:b w:val="false"/>
                <w:i w:val="false"/>
                <w:color w:val="000000"/>
                <w:sz w:val="20"/>
              </w:rPr>
              <w:t>№ 1047</w:t>
            </w:r>
          </w:p>
        </w:tc>
      </w:tr>
    </w:tbl>
    <w:bookmarkStart w:name="z17"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2023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"Л-ТВК"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"Востоктехносервис"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"Производственно-торговая фирма "Гемма"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"Волна"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 xml:space="preserve">от 11 ноября 2022 года </w:t>
            </w:r>
            <w:r>
              <w:br/>
            </w:r>
            <w:r>
              <w:rPr>
                <w:rFonts w:ascii="Times New Roman"/>
                <w:b w:val="false"/>
                <w:i w:val="false"/>
                <w:color w:val="000000"/>
                <w:sz w:val="20"/>
              </w:rPr>
              <w:t>№ 1047</w:t>
            </w:r>
          </w:p>
        </w:tc>
      </w:tr>
    </w:tbl>
    <w:bookmarkStart w:name="z19"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на 2023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"Риддер ТЭЦ"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Строй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города Риддера </w:t>
            </w:r>
            <w:r>
              <w:br/>
            </w:r>
            <w:r>
              <w:rPr>
                <w:rFonts w:ascii="Times New Roman"/>
                <w:b w:val="false"/>
                <w:i w:val="false"/>
                <w:color w:val="000000"/>
                <w:sz w:val="20"/>
              </w:rPr>
              <w:t xml:space="preserve">от 11 ноября 2022 года </w:t>
            </w:r>
            <w:r>
              <w:br/>
            </w:r>
            <w:r>
              <w:rPr>
                <w:rFonts w:ascii="Times New Roman"/>
                <w:b w:val="false"/>
                <w:i w:val="false"/>
                <w:color w:val="000000"/>
                <w:sz w:val="20"/>
              </w:rPr>
              <w:t>№ 1047</w:t>
            </w:r>
          </w:p>
        </w:tc>
      </w:tr>
    </w:tbl>
    <w:bookmarkStart w:name="z21" w:id="11"/>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на 2023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"Service Line"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"Тексти-Лайн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"Риддер ТЭЦ"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"Л-ТВК"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