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ad3a" w14:textId="635a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24 декабря 2021 года № 9/2-VII "О бюджете города Риддера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23 сентября 2022 года № 18/2-VII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 бюджете города Риддера на 2022-2024 годы" от 24 декабря 2021 года № 9/2-VII (зарегистрировано в Реестре государственной регистрации нормативных правовых актов под № 26224)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7994402,5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5944174,0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46504,0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63400,0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1940324,5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9602807,9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-75948,0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75948,0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-1532457,4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1532457,4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75948,0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1608405,4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городском бюджете на 2022 год трансферты из нижестоящего бюджета на компенсацию потерь вышестоящего бюджета, в связи с изменением законодательства, в размере 3329142,0 тыс.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2022 год в размере 109324,0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2022 год целевые текущие трансферты из областного бюджета в размере 110670,0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2022 год целевые текущие трансферты из республиканского бюджета в размере 266033,5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2022 год целевые текущие трансферты за счет трансферта из Национального фонда Республики Казахстан в размере 49750,0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Предусмотреть в городском бюджете на 2022 год целевые текущие трансферты за счет гарантированного трансферта из Национального фонда Республики Казахстан в размере 187293,0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-1 532 457,4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