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4af" w14:textId="547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24 декабря 2021 года № 9/2-VII "О бюджете города Риддера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июня 2022 года № 16/2-VII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2022-2024 годы" от 24 декабря 2021 года № 9/2-VII (зарегистрировано в Реестре государственной регистрации нормативных правовых актов под № 26224)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7446708,5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5446603,0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15706,0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1942630,5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9055113,9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-75948,0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75948,0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-1532457,4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1532457,4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75948,0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1608405,4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2022 год целевые текущие трансферты из областного бюджета в размере 105563,0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2022 год целевые текущие трансферты из республиканского бюджета в размере 264315,5 тысяч тенге.";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городском бюджете на 2022 год целевые трансферты на развитие из республиканского бюджета в размере 881227,0 тысяч тенге.";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городском бюджете на 2022 год целевые трансферты на развитие за счет целевого трансферта из Национального фонда Республики Казахстан в размере 209921,0 тысяч тенге.";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Предусмотреть в городском бюджете на 2022 год целевые текущие трансферты за счет гарантированного трансферта из Национального фонда Республики Казахстан в размере 186293,0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7 446 708,5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