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031c" w14:textId="6cd0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24 декабря 2021 года № 9/2-VII "О бюджете города Риддера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марта 2022 года № 12/2-VII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"О бюджете города Риддера на 2022-2024 годы" от 24 декабря 2021 года № 9/2-VII (зарегистрировано в Реестре государственной регистрации нормативных правовых актов под № 26224)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5788208,0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5034033,0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696700,0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7396613,5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-75948,0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-1532457,5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1532457,5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1608405,5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2022 год трансферты из нижестоящего бюджета на компенсацию потерь вышестоящего бюджета, в связи с изменением законодательства, в размере 2779142,0 тыс. тенге.";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городском бюджете на 2022 год возврат трансфертов в областной бюджет в связи с неиспользованием (недоиспользованием) в 2021 году целевых трансфертов, выделенных из вышестоящего бюджета в размере 402856,5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2022 год целевые текущие трансферты из областного бюджета в размере 104899,0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2022 год целевые трансферты на развитие из областного бюджета в размере 235430,0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2022 год целевые текущие трансферты из республиканского бюджета в размере 296490,0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-1 532 457,5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1 608 405,5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