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da64" w14:textId="29bd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района Сауран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15 апреля 2022 года № 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квоты рабочих мест на 2022 год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строго соблюдать требования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Трудового кодекса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Е.Жангазиеву.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Сауран,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"Кудайберген" 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"Аша" 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"Сауран-Су" ГКП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Сауран,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"Кудайберген" 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"Аша" 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"Сауран-Су" ГКП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Сауран, для которых устанавливается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организации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"Шорнак" отдела развития человеческого потенциала района Сауран управления развития человеческого потенциала Туркестанской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А.Югнаки"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