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5e0f" w14:textId="d295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Келесского районного маслихата от 24 сентября 2021 года № 7-71-VII "Об утверждении Регламента собрания местного сообщества проводимых на территории села, сельских округов Келесского района"</w:t>
      </w:r>
    </w:p>
    <w:p>
      <w:pPr>
        <w:spacing w:after="0"/>
        <w:ind w:left="0"/>
        <w:jc w:val="both"/>
      </w:pPr>
      <w:r>
        <w:rPr>
          <w:rFonts w:ascii="Times New Roman"/>
          <w:b w:val="false"/>
          <w:i w:val="false"/>
          <w:color w:val="000000"/>
          <w:sz w:val="28"/>
        </w:rPr>
        <w:t>Решение Келесского районного маслихата Туркестанской области от 11 мая 2022 года № 13-109-VII</w:t>
      </w:r>
    </w:p>
    <w:p>
      <w:pPr>
        <w:spacing w:after="0"/>
        <w:ind w:left="0"/>
        <w:jc w:val="both"/>
      </w:pPr>
      <w:bookmarkStart w:name="z1" w:id="0"/>
      <w:r>
        <w:rPr>
          <w:rFonts w:ascii="Times New Roman"/>
          <w:b w:val="false"/>
          <w:i w:val="false"/>
          <w:color w:val="000000"/>
          <w:sz w:val="28"/>
        </w:rPr>
        <w:t>
      Келесский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Келесского районного маслихата от 24 сентября 2021 года № 7-71-VII "Об утверждении Регламента собрания местного сообщества проводимых на территории села, сельских округов Келесского района" (зарегистрирован в Реестре государственной регистрации нормативных правовых актов за № 159029)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Келесского районного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и правовых актов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Келесского районного маслихата после его официального опубликования.</w:t>
      </w:r>
    </w:p>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маслихата Келесского района</w:t>
            </w:r>
            <w:r>
              <w:br/>
            </w:r>
            <w:r>
              <w:rPr>
                <w:rFonts w:ascii="Times New Roman"/>
                <w:b w:val="false"/>
                <w:i w:val="false"/>
                <w:color w:val="000000"/>
                <w:sz w:val="20"/>
              </w:rPr>
              <w:t>от "11" мая 2022 года № 13-109- 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маслихата Келесского района</w:t>
            </w:r>
            <w:r>
              <w:br/>
            </w:r>
            <w:r>
              <w:rPr>
                <w:rFonts w:ascii="Times New Roman"/>
                <w:b w:val="false"/>
                <w:i w:val="false"/>
                <w:color w:val="000000"/>
                <w:sz w:val="20"/>
              </w:rPr>
              <w:t>от "24" сентября 2021 года № 7-71-VII</w:t>
            </w:r>
          </w:p>
        </w:tc>
      </w:tr>
    </w:tbl>
    <w:bookmarkStart w:name="z7" w:id="4"/>
    <w:p>
      <w:pPr>
        <w:spacing w:after="0"/>
        <w:ind w:left="0"/>
        <w:jc w:val="left"/>
      </w:pPr>
      <w:r>
        <w:rPr>
          <w:rFonts w:ascii="Times New Roman"/>
          <w:b/>
          <w:i w:val="false"/>
          <w:color w:val="000000"/>
        </w:rPr>
        <w:t xml:space="preserve"> Регламент собрания местного сообщества проводимых на территории села, сельских округов Келесского района</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Регламент собрания местного сообщества проводимых на территории села, сельских округов Келесского района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Типовым регламентом</w:t>
      </w:r>
      <w:r>
        <w:rPr>
          <w:rFonts w:ascii="Times New Roman"/>
          <w:b w:val="false"/>
          <w:i w:val="false"/>
          <w:color w:val="000000"/>
          <w:sz w:val="28"/>
        </w:rPr>
        <w:t xml:space="preserve">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bookmarkEnd w:id="6"/>
    <w:bookmarkStart w:name="z10"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района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8"/>
    <w:p>
      <w:pPr>
        <w:spacing w:after="0"/>
        <w:ind w:left="0"/>
        <w:jc w:val="both"/>
      </w:pPr>
      <w:r>
        <w:rPr>
          <w:rFonts w:ascii="Times New Roman"/>
          <w:b w:val="false"/>
          <w:i w:val="false"/>
          <w:color w:val="000000"/>
          <w:sz w:val="28"/>
        </w:rPr>
        <w:t>
      3. Регламент собрания утверждается Келесским районным маслихатом.</w:t>
      </w:r>
    </w:p>
    <w:bookmarkEnd w:id="8"/>
    <w:bookmarkStart w:name="z12" w:id="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4"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5" w:id="1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
    <w:bookmarkStart w:name="z16"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поселка, сельского округа по управлению коммунальной собственностью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Келесского района кандидатур на должность акима сельского округа для дальнейшего внесения в избирательную комиссию Келесского района для регистрации в качестве кандидата в акимы села,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4"/>
    <w:p>
      <w:pPr>
        <w:spacing w:after="0"/>
        <w:ind w:left="0"/>
        <w:jc w:val="both"/>
      </w:pPr>
      <w:r>
        <w:rPr>
          <w:rFonts w:ascii="Times New Roman"/>
          <w:b w:val="false"/>
          <w:i w:val="false"/>
          <w:color w:val="000000"/>
          <w:sz w:val="28"/>
        </w:rPr>
        <w:t>
      5. Собрание созывается и проводится акимами сел, поселка, сельских округов самостоятельно либо по инициативе не менее десяти процентов членов собрания, но не реже одного раза в квартал.</w:t>
      </w:r>
    </w:p>
    <w:bookmarkEnd w:id="1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xml:space="preserve">
      Голосование по каждому вопросу повестки дня проводится раздельно. </w:t>
      </w:r>
    </w:p>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присутствующих членов собрания.</w:t>
      </w:r>
    </w:p>
    <w:bookmarkStart w:name="z22" w:id="1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2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1"/>
    <w:bookmarkStart w:name="z25" w:id="2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Келесский районный маслихат.</w:t>
      </w:r>
    </w:p>
    <w:bookmarkStart w:name="z26" w:id="2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3"/>
    <w:bookmarkStart w:name="z27" w:id="2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Келесского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Келесского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5"/>
    <w:bookmarkStart w:name="z29" w:id="2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6"/>
    <w:bookmarkStart w:name="z30" w:id="2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7"/>
    <w:bookmarkStart w:name="z31" w:id="2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8"/>
    <w:bookmarkStart w:name="z32" w:id="2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