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acd1" w14:textId="d8c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9 февраля 2022 года № 15-86-VIІ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 государственной службе в пределах суммы предусмотренной в бюджете района на 2022 год оказать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