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27a4" w14:textId="8bb2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2021 года № 13-71-VІІ "О районном бюджете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9 февраля 2022 года № 15-85-VIІ.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Шардаринский районной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"О районном бюджете на 2022-2024 годы" от 22 декабря 2021 года № 13-71-VІІ (зарегистрировано в Реестре государственной регистрации нормативных правовых актов под № 26110)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Шардаринского района на 2022-2024 годы согласно приложениям 1, 2, 3 соответственно, в том числе на 2022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19 906 735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3 732 214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16 136 134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20 049 380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- 562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18 378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18 940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-142 083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142 083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18 378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18 940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142 645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09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15-85-VII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13-71-VII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16 133 522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20 049 380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09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15-85-VII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13-71-VII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распределение целевых текущих трансфертов из местных бюджетов бюджетам сельских округов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Жаушыкум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К.Турысбекова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Коссейт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округУзын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Акшенгелди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Суткент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