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8b8e" w14:textId="9e18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2021 года № 18/1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сентября 2022 года № 29/4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2021 года № 18/1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2022-2024 годы согласно приложению 16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2022-2024 годы согласно приложению 25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