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445c" w14:textId="0534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2021 года № 16-84-VII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23 декабря 2022 года № 28-186-VII.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2022-2024 годы" от 23 декабря 2021 года № 16-84-VІІ (зарегистрировано в Реестре государственной регистрации нормативных правовых актов за № 26199)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30 030 178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2 033 187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84 540 тысяч тенге; поступления трансфертов – 27 899 983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30 090 371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236 175 тысяч тенге, в том числе: бюджетные кредиты – 367 560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131 385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367 560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131 386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60 194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декября 2022 года № 28-186-VII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16-84-VII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