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4c6a" w14:textId="795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декабря 2022 года № 24/232-VII.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98 354 913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19 443 090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13 114 648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65 518 040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90 875 555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287 157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7 192 201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- 7 192 201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городского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11/48-VIII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46,0 процентов, в областной бюджет 54,0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50,0 процентов, в областной бюджет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городского маслихата Туркестанской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8/38-VIII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размер субвенции, передаваемой из областного бюджета в бюджет города в объеме 596 628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2023 год в сумме 350 000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Туркестанского городского маслихата Туркестанской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 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городского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11/48-VIII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98 354 913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-7 192 201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городского маслихата Туркестанской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городского маслихата Туркестанской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