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4b0b" w14:textId="cd64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30 декабря 2022 года № 33/171-VІІ.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Акдала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Арысского городского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Байыркум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Арысского городского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Дермене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Арысского городского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Жидели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Арысского городского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Кожатогай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Арысского городского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Монтайтас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Арысского городского маслихата Туркестанской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Арысского городского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Арысского городского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Арысского городского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Арысского городского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Арысского городского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Арысского городского маслихата Туркестанской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